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2464B" w14:textId="76498123" w:rsidR="00A71EF6" w:rsidRPr="00A71EF6" w:rsidRDefault="00A71EF6" w:rsidP="00A71EF6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71EF6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/>
        </w:rPr>
        <w:t>Тема ПЗ 9-10.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71EF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Проектирование системы визуальных коммуникаций. Мультимедийная интерактивная публикация. </w:t>
      </w:r>
    </w:p>
    <w:p w14:paraId="181D496C" w14:textId="77777777" w:rsidR="00A71EF6" w:rsidRDefault="00A71EF6" w:rsidP="00A71EF6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49669747" w14:textId="77777777" w:rsidR="00A71EF6" w:rsidRPr="00A71EF6" w:rsidRDefault="00A71EF6" w:rsidP="00A71EF6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A71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Что делает дизайнер визуальных коммуникаций?</w:t>
      </w:r>
    </w:p>
    <w:p w14:paraId="4365FF2B" w14:textId="77658EF8" w:rsidR="00A71EF6" w:rsidRDefault="00A71EF6" w:rsidP="00A71EF6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A71EF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Дизайнер визуальных коммуникаций — многопрофильный специалист, который помогает бренду найти общий язык с клиентами. Он проектирует дизайн-системы, управляет продуктом, создает сайты и айдентику, оформляет гайдлайны. Дизайнеры визуальных коммуникаций решают сложные бизнес-задачи.</w:t>
      </w:r>
    </w:p>
    <w:p w14:paraId="36AE1D9B" w14:textId="77777777" w:rsidR="00A71EF6" w:rsidRPr="00A71EF6" w:rsidRDefault="00A71EF6" w:rsidP="00A71EF6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71EF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Как устроена визуальная коммуникация?</w:t>
      </w:r>
    </w:p>
    <w:p w14:paraId="7068BF48" w14:textId="77777777" w:rsidR="00A71EF6" w:rsidRPr="00A71EF6" w:rsidRDefault="00A71EF6" w:rsidP="00A71EF6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1EF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Попросту говоря, визуальная коммуникация — это </w:t>
      </w:r>
      <w:r w:rsidRPr="00A71EF6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процесс передачи смысла, например идей, инструкций, данных или других видов информации, посредством графики, а не текста или звука.</w:t>
      </w:r>
      <w:r w:rsidRPr="00A71EF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Для многих пользователей это более эффективный и доступный способ обмена знаниями и добавления контекста, чем письменное общение.</w:t>
      </w:r>
    </w:p>
    <w:p w14:paraId="06276E51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7132">
        <w:rPr>
          <w:rFonts w:ascii="Times New Roman" w:eastAsia="Times New Roman" w:hAnsi="Times New Roman" w:cs="Times New Roman"/>
          <w:i/>
          <w:iCs/>
          <w:sz w:val="28"/>
          <w:szCs w:val="28"/>
        </w:rPr>
        <w:t>Какие средства визуальной коммуникации существуют?</w:t>
      </w:r>
    </w:p>
    <w:p w14:paraId="33E1A7E0" w14:textId="5FC0E53E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</w:rPr>
        <w:t>Визуальные коммуникации часто используются в рекламе. Средства визуальной коммуникации можно разделить на группы:</w:t>
      </w:r>
    </w:p>
    <w:p w14:paraId="72F211A4" w14:textId="77777777" w:rsidR="00E47132" w:rsidRPr="00E47132" w:rsidRDefault="00E47132" w:rsidP="00E47132">
      <w:pPr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</w:rPr>
        <w:t>Печатные или полиграфические (буклеты, плакаты, листовки и брошюры и т.д.).</w:t>
      </w:r>
    </w:p>
    <w:p w14:paraId="4B9BB58A" w14:textId="77777777" w:rsidR="00E47132" w:rsidRPr="00E47132" w:rsidRDefault="00E47132" w:rsidP="00E47132">
      <w:pPr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47132">
        <w:rPr>
          <w:rFonts w:ascii="Times New Roman" w:eastAsia="Times New Roman" w:hAnsi="Times New Roman" w:cs="Times New Roman"/>
          <w:bCs/>
          <w:sz w:val="28"/>
          <w:szCs w:val="28"/>
        </w:rPr>
        <w:t>Телеэкранные</w:t>
      </w:r>
      <w:proofErr w:type="spellEnd"/>
      <w:r w:rsidRPr="00E47132">
        <w:rPr>
          <w:rFonts w:ascii="Times New Roman" w:eastAsia="Times New Roman" w:hAnsi="Times New Roman" w:cs="Times New Roman"/>
          <w:bCs/>
          <w:sz w:val="28"/>
          <w:szCs w:val="28"/>
        </w:rPr>
        <w:t xml:space="preserve"> (телевизионные программы, анимационные, графические видео и т.д.).</w:t>
      </w:r>
    </w:p>
    <w:p w14:paraId="2F905DCE" w14:textId="77777777" w:rsidR="00E47132" w:rsidRPr="00E47132" w:rsidRDefault="00E47132" w:rsidP="00E47132">
      <w:pPr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</w:rPr>
        <w:t>Средства наружной рекламы (рекламные щиты, вывески на зданиях, транзитная реклама и т.д.).</w:t>
      </w:r>
    </w:p>
    <w:p w14:paraId="506B662D" w14:textId="77777777" w:rsidR="00E47132" w:rsidRPr="00E47132" w:rsidRDefault="00E47132" w:rsidP="00E47132">
      <w:pPr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Средства рекламы в интернете (баннеры, </w:t>
      </w:r>
      <w:proofErr w:type="spellStart"/>
      <w:r w:rsidRPr="00E47132">
        <w:rPr>
          <w:rFonts w:ascii="Times New Roman" w:eastAsia="Times New Roman" w:hAnsi="Times New Roman" w:cs="Times New Roman"/>
          <w:bCs/>
          <w:sz w:val="28"/>
          <w:szCs w:val="28"/>
        </w:rPr>
        <w:t>flash</w:t>
      </w:r>
      <w:proofErr w:type="spellEnd"/>
      <w:r w:rsidRPr="00E47132">
        <w:rPr>
          <w:rFonts w:ascii="Times New Roman" w:eastAsia="Times New Roman" w:hAnsi="Times New Roman" w:cs="Times New Roman"/>
          <w:bCs/>
          <w:sz w:val="28"/>
          <w:szCs w:val="28"/>
        </w:rPr>
        <w:t>-анимации и т.д.).</w:t>
      </w:r>
    </w:p>
    <w:p w14:paraId="28ECBB82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Какие задачи решает визуальная коммуникация?</w:t>
      </w:r>
    </w:p>
    <w:p w14:paraId="1CE23FDF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Визуальная коммуникация: что это такое в дизайне и рекламе</w:t>
      </w:r>
    </w:p>
    <w:p w14:paraId="2EB91917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Визуальная коммуникация выполняет одновременно несколько задач:</w:t>
      </w:r>
    </w:p>
    <w:p w14:paraId="59174C93" w14:textId="6198EDD9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</w:t>
      </w: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Привлекает внимание.</w:t>
      </w:r>
    </w:p>
    <w:p w14:paraId="6DE19AE9" w14:textId="1575070F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</w:t>
      </w: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Апеллирует к эмоциям.</w:t>
      </w:r>
    </w:p>
    <w:p w14:paraId="0300D1FC" w14:textId="459C8BA3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</w:t>
      </w: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Информирует.</w:t>
      </w:r>
    </w:p>
    <w:p w14:paraId="47E650DD" w14:textId="36396B25" w:rsidR="00A71EF6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</w:t>
      </w: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Повышает вовлеченность через ассоциации.</w:t>
      </w:r>
    </w:p>
    <w:p w14:paraId="55A33357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Что такое мультимедиа простыми словами?</w:t>
      </w:r>
    </w:p>
    <w:p w14:paraId="53D02BEE" w14:textId="70F56FFD" w:rsid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Мультимедиа (англ. multimedia) — данные, или содержание, которые представляются одновременно в разных формах: звук, анимированная компьютерная графика, видеоряд.</w:t>
      </w:r>
    </w:p>
    <w:p w14:paraId="550E473E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Что такое мультимедийный контент?</w:t>
      </w:r>
    </w:p>
    <w:p w14:paraId="77F54640" w14:textId="1FCFF85B" w:rsidR="00A71EF6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Мультимедийный контент — это текстовые, аудио и видео файлы. Способы воспроизведения мультимедиа можно разделить на линейное и нелинейное. Линейное воспроизведение — это воспроизведение, пользователь которого не может повлиять на происходящее (например, видеофильм в кинотеатре).</w:t>
      </w:r>
    </w:p>
    <w:p w14:paraId="2237887D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Что входит в систему мультимедиа?</w:t>
      </w:r>
    </w:p>
    <w:p w14:paraId="477BEBF1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Мультимедийные системы</w:t>
      </w:r>
    </w:p>
    <w:p w14:paraId="78174FCB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В мультимедийные системы входят:</w:t>
      </w:r>
    </w:p>
    <w:p w14:paraId="5B56CF29" w14:textId="60EC4B31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</w:t>
      </w: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мультимедиа, аудиотехника и видеотехника;</w:t>
      </w:r>
    </w:p>
    <w:p w14:paraId="2C563974" w14:textId="640D73B6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</w:t>
      </w: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медиаэкран;</w:t>
      </w:r>
    </w:p>
    <w:p w14:paraId="02E6DDA7" w14:textId="731CEFF2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</w:t>
      </w: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аудиовизуальные системы;</w:t>
      </w:r>
    </w:p>
    <w:p w14:paraId="6DD20038" w14:textId="382E0728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</w:t>
      </w: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видеоконференцсвязь;</w:t>
      </w:r>
    </w:p>
    <w:p w14:paraId="4AF94525" w14:textId="0DE77E76" w:rsidR="00A71EF6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-</w:t>
      </w: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система звукового сопровождения.</w:t>
      </w:r>
    </w:p>
    <w:p w14:paraId="5D2A0CE2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Что такое мультимедийные услуги?</w:t>
      </w:r>
    </w:p>
    <w:p w14:paraId="04EB37C8" w14:textId="313D3270" w:rsid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MMI или интерактивные мультимедийные услуги — это технология, которая революционизирует наше взаимодействие с электронными устройствами. От телевидения до мобильных телефонов, услуги MMI меняют то, как мы потребляем контент и как мы общаемся с окружающим миром.</w:t>
      </w:r>
    </w:p>
    <w:p w14:paraId="65CFE915" w14:textId="77777777" w:rsidR="00E47132" w:rsidRP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Что такое мультимедийное пространство?</w:t>
      </w:r>
    </w:p>
    <w:p w14:paraId="6C33C8C5" w14:textId="18476788" w:rsid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4713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Мультимедийное пространство 5D – это инновационное развлекательное пространство, которое позволяет посетителям погрузиться в уникальный мир различных ощущений и эмоций.</w:t>
      </w:r>
    </w:p>
    <w:p w14:paraId="400658E7" w14:textId="77777777" w:rsidR="00253841" w:rsidRPr="00253841" w:rsidRDefault="00253841" w:rsidP="00253841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25384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Какие бывают мультимедиа?</w:t>
      </w:r>
    </w:p>
    <w:p w14:paraId="065B976A" w14:textId="4E8D6E7C" w:rsidR="00E47132" w:rsidRDefault="00253841" w:rsidP="00253841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25384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Мультимедиа средства можно разделить на несколько видов: мультимедийные средства линейного представления информации; гипертекстовые мультимедийные средства; мультимедийные руководства; средства для создания мультимедиа</w:t>
      </w:r>
    </w:p>
    <w:p w14:paraId="7711B0FC" w14:textId="7CBFAAAF" w:rsidR="00E47132" w:rsidRDefault="00E47132" w:rsidP="00E4713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487555F6" w14:textId="77777777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b/>
          <w:bCs/>
          <w:sz w:val="28"/>
          <w:szCs w:val="28"/>
        </w:rPr>
        <w:t>Обычная визитная карточка</w:t>
      </w:r>
      <w:r w:rsidRPr="008A4F5E">
        <w:rPr>
          <w:rFonts w:ascii="Times New Roman" w:hAnsi="Times New Roman" w:cs="Times New Roman"/>
          <w:sz w:val="28"/>
          <w:szCs w:val="28"/>
        </w:rPr>
        <w:t xml:space="preserve"> – это прямоугольник из плотной бумаги. Классическая визитка должна иметь черный текст на белом фоне. Но, к счастью, технологии изготовления и оформления визиток развиваются. Сейчас намного чаще встречаются дизайнерские и авторские работы. И, конечно, типографии и рекламные агентства предлагают широкую гамму цветовых решений и интересных форм.</w:t>
      </w:r>
    </w:p>
    <w:p w14:paraId="4EAA3E58" w14:textId="77777777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Шрифт на визитке должен быть легко читаем, это главное требование. Не нужно, стараясь придать своей визитке неповторимость, делать каллиграфические надписи: ваше имя вообще могут не прочитать.</w:t>
      </w:r>
    </w:p>
    <w:p w14:paraId="07D4D973" w14:textId="77777777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В отношении размеров визитных карточек определенных правил нет, но обычно у мужчин они могут быть несколько больше, чем у женщин. Сейчас приняты такие размеры: 90х50 мм и 80х40 мм. У девушек визитка может быть еще меньше – 70х35 мм. Подумайте о том, чтобы ваша карточка имела стандартный размер, иначе ее придется подгибать или подрезать.</w:t>
      </w:r>
    </w:p>
    <w:p w14:paraId="19C36C45" w14:textId="12840A44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 xml:space="preserve">Международный стандартный размер определен ISO 7810 ID-1, и соотносится с размерами кредитных карт: 85.60 на 53.98 </w:t>
      </w:r>
      <w:proofErr w:type="gramStart"/>
      <w:r w:rsidRPr="008A4F5E">
        <w:rPr>
          <w:rFonts w:ascii="Times New Roman" w:hAnsi="Times New Roman" w:cs="Times New Roman"/>
          <w:sz w:val="28"/>
          <w:szCs w:val="28"/>
        </w:rPr>
        <w:t xml:space="preserve">мм </w:t>
      </w:r>
      <w:r w:rsidR="001E79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4F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4F5E">
        <w:rPr>
          <w:rFonts w:ascii="Times New Roman" w:hAnsi="Times New Roman" w:cs="Times New Roman"/>
          <w:sz w:val="28"/>
          <w:szCs w:val="28"/>
        </w:rPr>
        <w:t xml:space="preserve"> США наиболее популярен следующий размер:</w:t>
      </w:r>
    </w:p>
    <w:p w14:paraId="791D4172" w14:textId="77777777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3.5 на 2 дюймов (89 на 51 мм)</w:t>
      </w:r>
    </w:p>
    <w:p w14:paraId="18E66E99" w14:textId="77777777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Еще один немаловажный момент – сочетаемость цветов и оттенков. Гармоничный подбор основного фона визитной карточки и цвета текста помогут не потеряться в массе визиток вашего делового партнера.</w:t>
      </w:r>
    </w:p>
    <w:p w14:paraId="015351BE" w14:textId="77777777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lastRenderedPageBreak/>
        <w:t>Обратная сторона визитки должна быть чистой, чтобы собеседник мог оставлять на ней пометки и записи. Если вы поддерживаете свой бизнес не только с российскими, но и с зарубежными партнерами, то следует иметь комплект визиток и на наиболее распространенном языке межнационального общения – английском.</w:t>
      </w:r>
    </w:p>
    <w:p w14:paraId="1241D043" w14:textId="77777777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А в случае, если вы постоянно сотрудничаете с представителями какой-либо страны, особым знаком уважения к зарубежным деловым партнерам станут визитные карточки на их родном языке. Особенно это ценится в странах Востока: Японии, Китае.</w:t>
      </w:r>
    </w:p>
    <w:p w14:paraId="6FE9CEE3" w14:textId="77777777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На сегодня можно выделить три основных вида визиток: личные, деловые и корпоративные. Кроме того, существуют еще семейные и комбинированные визитки.</w:t>
      </w:r>
    </w:p>
    <w:p w14:paraId="2131552E" w14:textId="77777777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b/>
          <w:bCs/>
          <w:sz w:val="28"/>
          <w:szCs w:val="28"/>
        </w:rPr>
        <w:t>Личная визитка</w:t>
      </w:r>
      <w:r w:rsidRPr="008A4F5E">
        <w:rPr>
          <w:rFonts w:ascii="Times New Roman" w:hAnsi="Times New Roman" w:cs="Times New Roman"/>
          <w:sz w:val="28"/>
          <w:szCs w:val="28"/>
        </w:rPr>
        <w:t xml:space="preserve"> всегда содержит имя и фамилию владельца. Также можно указать отчество или инициалы – в зависимости от вашего возраста, национальных традиций, положения в обществе. На личной визитной карточке можно дать дополнительные сведения, которые вы хотите сообщить о себе: адрес, телефоны, электронную почту. Недостающую информацию всегда можно приписать от руки. Дополнительные сведения печатаются более мелким шрифтом в правом нижнем углу. Женщины обычно указывают на своей личной визитной карточке (не деловой) только имя, отчество и фамилию. Другие сведения вносятся от руки, в зависимости от того, кому вручается карточка. Личная визитка характеризуется достаточно свободным стилем исполнения.</w:t>
      </w:r>
    </w:p>
    <w:p w14:paraId="44160BE1" w14:textId="77777777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b/>
          <w:bCs/>
          <w:sz w:val="28"/>
          <w:szCs w:val="28"/>
        </w:rPr>
        <w:t>Корпоративная визитная карточка</w:t>
      </w:r>
      <w:r w:rsidRPr="008A4F5E">
        <w:rPr>
          <w:rFonts w:ascii="Times New Roman" w:hAnsi="Times New Roman" w:cs="Times New Roman"/>
          <w:sz w:val="28"/>
          <w:szCs w:val="28"/>
        </w:rPr>
        <w:t>, как правило, не содержит имён и фамилий. При печати, в ней указывается информация о компании, сфера деятельности, перечень предоставляемых услуг, контактные телефоны, адрес веб сайта организации. Обычно корпоративная визитка отражает фирменный стиль компании. Имеет рекламный характер и в основном используется на выставках, конференциях, съездах.</w:t>
      </w:r>
    </w:p>
    <w:p w14:paraId="47747E0E" w14:textId="727E7A35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Деловая визитка используется в бизнесе, на официальных встречах и переговорах, для предоставления контактной информации своим будущим клиентам. На деловых визитках обязательно указываются имя, фамилия, должность бизнесмена, а также название фирмы и вид её деятельности. В разработке визитки используется фирменный стиль компании и логотип. У государственных служащих и депутатов на визитной карточке может находиться изображение флага и герба страны. Деловая визитная карточка без адреса также не соответствует нормам этикета.</w:t>
      </w:r>
    </w:p>
    <w:p w14:paraId="3C121BB3" w14:textId="77777777" w:rsidR="008A4F5E" w:rsidRPr="008A4F5E" w:rsidRDefault="008A4F5E" w:rsidP="008A4F5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A4F5E">
        <w:rPr>
          <w:rFonts w:ascii="Times New Roman" w:hAnsi="Times New Roman" w:cs="Times New Roman"/>
          <w:i/>
          <w:iCs/>
          <w:sz w:val="28"/>
          <w:szCs w:val="28"/>
        </w:rPr>
        <w:t>Какие есть виды папок?</w:t>
      </w:r>
    </w:p>
    <w:p w14:paraId="1DBD8190" w14:textId="7777777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lastRenderedPageBreak/>
        <w:t>Виды папок для хранения бумажных документов - основные ...</w:t>
      </w:r>
    </w:p>
    <w:p w14:paraId="0A203B7F" w14:textId="7777777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Виды папок для хранения документов</w:t>
      </w:r>
    </w:p>
    <w:p w14:paraId="6E47E658" w14:textId="7777777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 xml:space="preserve">    Архивные папки</w:t>
      </w:r>
    </w:p>
    <w:p w14:paraId="575CB0FC" w14:textId="7777777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 xml:space="preserve">    Папки с завязками</w:t>
      </w:r>
    </w:p>
    <w:p w14:paraId="19FE867F" w14:textId="7777777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 xml:space="preserve">    Папки на молнии</w:t>
      </w:r>
    </w:p>
    <w:p w14:paraId="547A6C89" w14:textId="7777777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 xml:space="preserve">    Папки-конверты на кнопке</w:t>
      </w:r>
    </w:p>
    <w:p w14:paraId="77A298A9" w14:textId="7777777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 xml:space="preserve">    Папки-уголки</w:t>
      </w:r>
    </w:p>
    <w:p w14:paraId="33C783E1" w14:textId="7777777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 xml:space="preserve">    Папки подвесные</w:t>
      </w:r>
    </w:p>
    <w:p w14:paraId="081B2B94" w14:textId="7777777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 xml:space="preserve">    Папки с кольцами</w:t>
      </w:r>
    </w:p>
    <w:p w14:paraId="79234A59" w14:textId="15638244" w:rsidR="00253841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 xml:space="preserve">    Папки с прижимом</w:t>
      </w:r>
    </w:p>
    <w:p w14:paraId="39EDD2A0" w14:textId="73B6114C" w:rsidR="00253841" w:rsidRPr="008A4F5E" w:rsidRDefault="00253841" w:rsidP="00253841">
      <w:pPr>
        <w:rPr>
          <w:rFonts w:ascii="Times New Roman" w:hAnsi="Times New Roman" w:cs="Times New Roman"/>
          <w:sz w:val="28"/>
          <w:szCs w:val="28"/>
        </w:rPr>
      </w:pPr>
    </w:p>
    <w:p w14:paraId="2AC29443" w14:textId="07D1EE7B" w:rsidR="00253841" w:rsidRPr="008A4F5E" w:rsidRDefault="00253841" w:rsidP="00253841">
      <w:pPr>
        <w:rPr>
          <w:rFonts w:ascii="Times New Roman" w:hAnsi="Times New Roman" w:cs="Times New Roman"/>
          <w:noProof/>
        </w:rPr>
      </w:pPr>
      <w:r w:rsidRPr="008A4F5E">
        <w:rPr>
          <w:rFonts w:ascii="Times New Roman" w:hAnsi="Times New Roman" w:cs="Times New Roman"/>
          <w:noProof/>
        </w:rPr>
        <w:drawing>
          <wp:inline distT="0" distB="0" distL="0" distR="0" wp14:anchorId="1F482F65" wp14:editId="2F4F0138">
            <wp:extent cx="1943100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4F5E">
        <w:rPr>
          <w:rFonts w:ascii="Times New Roman" w:hAnsi="Times New Roman" w:cs="Times New Roman"/>
          <w:noProof/>
        </w:rPr>
        <w:t xml:space="preserve"> </w:t>
      </w:r>
      <w:r w:rsidRPr="008A4F5E">
        <w:rPr>
          <w:rFonts w:ascii="Times New Roman" w:hAnsi="Times New Roman" w:cs="Times New Roman"/>
          <w:noProof/>
        </w:rPr>
        <w:drawing>
          <wp:inline distT="0" distB="0" distL="0" distR="0" wp14:anchorId="7B797094" wp14:editId="7CE0DF50">
            <wp:extent cx="194310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4F5E">
        <w:rPr>
          <w:rFonts w:ascii="Times New Roman" w:hAnsi="Times New Roman" w:cs="Times New Roman"/>
          <w:noProof/>
        </w:rPr>
        <w:t xml:space="preserve"> </w:t>
      </w:r>
      <w:r w:rsidRPr="008A4F5E">
        <w:rPr>
          <w:rFonts w:ascii="Times New Roman" w:hAnsi="Times New Roman" w:cs="Times New Roman"/>
          <w:noProof/>
        </w:rPr>
        <w:drawing>
          <wp:inline distT="0" distB="0" distL="0" distR="0" wp14:anchorId="41395F1D" wp14:editId="5102AD82">
            <wp:extent cx="1943100" cy="182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6A13A" w14:textId="48DFAA47" w:rsidR="008A4F5E" w:rsidRPr="008A4F5E" w:rsidRDefault="008A4F5E" w:rsidP="00253841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noProof/>
        </w:rPr>
        <w:drawing>
          <wp:inline distT="0" distB="0" distL="0" distR="0" wp14:anchorId="4BC31D2D" wp14:editId="17433160">
            <wp:extent cx="1943100" cy="1828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4D2F3" w14:textId="77777777" w:rsidR="008A4F5E" w:rsidRPr="008A4F5E" w:rsidRDefault="008A4F5E" w:rsidP="008A4F5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A4F5E">
        <w:rPr>
          <w:rFonts w:ascii="Times New Roman" w:hAnsi="Times New Roman" w:cs="Times New Roman"/>
          <w:i/>
          <w:iCs/>
          <w:sz w:val="28"/>
          <w:szCs w:val="28"/>
        </w:rPr>
        <w:t>Как называется плотная папка для документов?</w:t>
      </w:r>
    </w:p>
    <w:p w14:paraId="183D9550" w14:textId="7777777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Папки-планшеты и клипборды</w:t>
      </w:r>
    </w:p>
    <w:p w14:paraId="47944507" w14:textId="2DC085A7" w:rsidR="008A4F5E" w:rsidRP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Основное назначение папки-планшета, или как еще называется папка с зажимом, клипборда – служить держателем документов во время выступления или презентации. Прижимной механизм таких папок позволяет использовать бумажные листы без дополнительной перфорации.</w:t>
      </w:r>
    </w:p>
    <w:p w14:paraId="445B1538" w14:textId="77777777" w:rsidR="008A4F5E" w:rsidRPr="008A4F5E" w:rsidRDefault="008A4F5E" w:rsidP="008A4F5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A4F5E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Как правильно называется папка файл?</w:t>
      </w:r>
    </w:p>
    <w:p w14:paraId="4DD42A9D" w14:textId="528DBD76" w:rsidR="008A4F5E" w:rsidRDefault="008A4F5E" w:rsidP="008A4F5E">
      <w:pPr>
        <w:rPr>
          <w:rFonts w:ascii="Times New Roman" w:hAnsi="Times New Roman" w:cs="Times New Roman"/>
          <w:sz w:val="28"/>
          <w:szCs w:val="28"/>
        </w:rPr>
      </w:pPr>
      <w:r w:rsidRPr="008A4F5E">
        <w:rPr>
          <w:rFonts w:ascii="Times New Roman" w:hAnsi="Times New Roman" w:cs="Times New Roman"/>
          <w:sz w:val="28"/>
          <w:szCs w:val="28"/>
        </w:rPr>
        <w:t>Прозрачный перфорированный пакет для документов носит несколько названий «файлик», «</w:t>
      </w:r>
      <w:proofErr w:type="spellStart"/>
      <w:r w:rsidRPr="008A4F5E">
        <w:rPr>
          <w:rFonts w:ascii="Times New Roman" w:hAnsi="Times New Roman" w:cs="Times New Roman"/>
          <w:sz w:val="28"/>
          <w:szCs w:val="28"/>
        </w:rPr>
        <w:t>мультифора</w:t>
      </w:r>
      <w:proofErr w:type="spellEnd"/>
      <w:r w:rsidRPr="008A4F5E">
        <w:rPr>
          <w:rFonts w:ascii="Times New Roman" w:hAnsi="Times New Roman" w:cs="Times New Roman"/>
          <w:sz w:val="28"/>
          <w:szCs w:val="28"/>
        </w:rPr>
        <w:t>» и «карман». Распространенное наименование «файл» пошло от английского слова «</w:t>
      </w:r>
      <w:proofErr w:type="spellStart"/>
      <w:r w:rsidRPr="008A4F5E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8A4F5E">
        <w:rPr>
          <w:rFonts w:ascii="Times New Roman" w:hAnsi="Times New Roman" w:cs="Times New Roman"/>
          <w:sz w:val="28"/>
          <w:szCs w:val="28"/>
        </w:rPr>
        <w:t xml:space="preserve">» – папка-скоросшиватель. На упаковках таких производителей, как </w:t>
      </w:r>
      <w:proofErr w:type="spellStart"/>
      <w:r w:rsidRPr="008A4F5E">
        <w:rPr>
          <w:rFonts w:ascii="Times New Roman" w:hAnsi="Times New Roman" w:cs="Times New Roman"/>
          <w:sz w:val="28"/>
          <w:szCs w:val="28"/>
        </w:rPr>
        <w:t>Офисмаг</w:t>
      </w:r>
      <w:proofErr w:type="spellEnd"/>
      <w:r w:rsidRPr="008A4F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F5E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8A4F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F5E">
        <w:rPr>
          <w:rFonts w:ascii="Times New Roman" w:hAnsi="Times New Roman" w:cs="Times New Roman"/>
          <w:sz w:val="28"/>
          <w:szCs w:val="28"/>
        </w:rPr>
        <w:t>Brauberg</w:t>
      </w:r>
      <w:proofErr w:type="spellEnd"/>
      <w:r w:rsidRPr="008A4F5E">
        <w:rPr>
          <w:rFonts w:ascii="Times New Roman" w:hAnsi="Times New Roman" w:cs="Times New Roman"/>
          <w:sz w:val="28"/>
          <w:szCs w:val="28"/>
        </w:rPr>
        <w:t xml:space="preserve"> вы можете увидеть обозначение «папка-файл».</w:t>
      </w:r>
    </w:p>
    <w:p w14:paraId="22AA28DE" w14:textId="74EE8DAF" w:rsidR="008A4F5E" w:rsidRDefault="008A4F5E" w:rsidP="008A4F5E">
      <w:pPr>
        <w:rPr>
          <w:sz w:val="28"/>
          <w:szCs w:val="28"/>
        </w:rPr>
      </w:pPr>
    </w:p>
    <w:p w14:paraId="7EBE65E3" w14:textId="0D64DC4F" w:rsidR="008A4F5E" w:rsidRDefault="000D6C21" w:rsidP="008A4F5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D6C21">
        <w:rPr>
          <w:rFonts w:ascii="Times New Roman" w:hAnsi="Times New Roman" w:cs="Times New Roman"/>
          <w:i/>
          <w:iCs/>
          <w:sz w:val="28"/>
          <w:szCs w:val="28"/>
        </w:rPr>
        <w:t>Папка VIP</w:t>
      </w:r>
    </w:p>
    <w:p w14:paraId="71D6167B" w14:textId="77777777" w:rsidR="000D6C21" w:rsidRPr="000D6C21" w:rsidRDefault="000D6C21" w:rsidP="000D6C21">
      <w:pPr>
        <w:pStyle w:val="a3"/>
        <w:spacing w:before="0" w:beforeAutospacing="0" w:after="0" w:afterAutospacing="0"/>
        <w:rPr>
          <w:sz w:val="28"/>
          <w:szCs w:val="28"/>
        </w:rPr>
      </w:pPr>
      <w:r w:rsidRPr="000D6C21">
        <w:rPr>
          <w:sz w:val="28"/>
          <w:szCs w:val="28"/>
        </w:rPr>
        <w:t>Содержимое: </w:t>
      </w:r>
    </w:p>
    <w:p w14:paraId="3D295150" w14:textId="77777777" w:rsidR="000D6C21" w:rsidRPr="000D6C21" w:rsidRDefault="000D6C21" w:rsidP="000D6C21">
      <w:pPr>
        <w:pStyle w:val="a3"/>
        <w:spacing w:before="0" w:beforeAutospacing="0" w:after="0" w:afterAutospacing="0"/>
        <w:rPr>
          <w:sz w:val="28"/>
          <w:szCs w:val="28"/>
        </w:rPr>
      </w:pPr>
      <w:r w:rsidRPr="000D6C21">
        <w:rPr>
          <w:sz w:val="28"/>
          <w:szCs w:val="28"/>
        </w:rPr>
        <w:t xml:space="preserve">Ежедневник (съемный 22 * 27 см., не датированный, 160 страниц, золотой обрез, обложка </w:t>
      </w:r>
      <w:proofErr w:type="spellStart"/>
      <w:r w:rsidRPr="000D6C21">
        <w:rPr>
          <w:sz w:val="28"/>
          <w:szCs w:val="28"/>
        </w:rPr>
        <w:t>куагуле</w:t>
      </w:r>
      <w:proofErr w:type="spellEnd"/>
      <w:r w:rsidRPr="000D6C21">
        <w:rPr>
          <w:sz w:val="28"/>
          <w:szCs w:val="28"/>
        </w:rPr>
        <w:t>),</w:t>
      </w:r>
    </w:p>
    <w:p w14:paraId="75214D57" w14:textId="77777777" w:rsidR="000D6C21" w:rsidRPr="000D6C21" w:rsidRDefault="000D6C21" w:rsidP="000D6C21">
      <w:pPr>
        <w:pStyle w:val="a3"/>
        <w:spacing w:before="0" w:beforeAutospacing="0" w:after="0" w:afterAutospacing="0"/>
        <w:rPr>
          <w:sz w:val="28"/>
          <w:szCs w:val="28"/>
        </w:rPr>
      </w:pPr>
      <w:r w:rsidRPr="000D6C21">
        <w:rPr>
          <w:sz w:val="28"/>
          <w:szCs w:val="28"/>
        </w:rPr>
        <w:t xml:space="preserve">Блокнот (съемный 15 * 21 см., не датированный в клетку, тонированная бумага </w:t>
      </w:r>
      <w:proofErr w:type="spellStart"/>
      <w:r w:rsidRPr="000D6C21">
        <w:rPr>
          <w:sz w:val="28"/>
          <w:szCs w:val="28"/>
        </w:rPr>
        <w:t>айвори</w:t>
      </w:r>
      <w:proofErr w:type="spellEnd"/>
      <w:r w:rsidRPr="000D6C21">
        <w:rPr>
          <w:sz w:val="28"/>
          <w:szCs w:val="28"/>
        </w:rPr>
        <w:t>, обложка матовый черный картон),</w:t>
      </w:r>
    </w:p>
    <w:p w14:paraId="19A0F64C" w14:textId="77777777" w:rsidR="000D6C21" w:rsidRPr="000D6C21" w:rsidRDefault="000D6C21" w:rsidP="000D6C21">
      <w:pPr>
        <w:pStyle w:val="a3"/>
        <w:spacing w:before="0" w:beforeAutospacing="0" w:after="0" w:afterAutospacing="0"/>
        <w:rPr>
          <w:sz w:val="28"/>
          <w:szCs w:val="28"/>
        </w:rPr>
      </w:pPr>
      <w:r w:rsidRPr="000D6C21">
        <w:rPr>
          <w:sz w:val="28"/>
          <w:szCs w:val="28"/>
        </w:rPr>
        <w:t>Калькулятор,</w:t>
      </w:r>
    </w:p>
    <w:p w14:paraId="4F158678" w14:textId="77777777" w:rsidR="000D6C21" w:rsidRPr="000D6C21" w:rsidRDefault="000D6C21" w:rsidP="000D6C21">
      <w:pPr>
        <w:pStyle w:val="a3"/>
        <w:spacing w:before="0" w:beforeAutospacing="0" w:after="0" w:afterAutospacing="0"/>
        <w:rPr>
          <w:sz w:val="28"/>
          <w:szCs w:val="28"/>
        </w:rPr>
      </w:pPr>
      <w:r w:rsidRPr="000D6C21">
        <w:rPr>
          <w:sz w:val="28"/>
          <w:szCs w:val="28"/>
        </w:rPr>
        <w:t>Ручка,</w:t>
      </w:r>
    </w:p>
    <w:p w14:paraId="07D480AA" w14:textId="77777777" w:rsidR="000D6C21" w:rsidRPr="000D6C21" w:rsidRDefault="000D6C21" w:rsidP="000D6C21">
      <w:pPr>
        <w:pStyle w:val="a3"/>
        <w:spacing w:before="0" w:beforeAutospacing="0" w:after="0" w:afterAutospacing="0"/>
        <w:rPr>
          <w:sz w:val="28"/>
          <w:szCs w:val="28"/>
        </w:rPr>
      </w:pPr>
      <w:r w:rsidRPr="000D6C21">
        <w:rPr>
          <w:sz w:val="28"/>
          <w:szCs w:val="28"/>
        </w:rPr>
        <w:t>Предусмотрено место визиток, документов, место под флешку,</w:t>
      </w:r>
    </w:p>
    <w:p w14:paraId="7E58AFC7" w14:textId="77777777" w:rsidR="000D6C21" w:rsidRPr="000D6C21" w:rsidRDefault="000D6C21" w:rsidP="000D6C21">
      <w:pPr>
        <w:pStyle w:val="a3"/>
        <w:spacing w:before="0" w:beforeAutospacing="0" w:after="0" w:afterAutospacing="0"/>
        <w:rPr>
          <w:sz w:val="28"/>
          <w:szCs w:val="28"/>
        </w:rPr>
      </w:pPr>
      <w:r w:rsidRPr="000D6C21">
        <w:rPr>
          <w:sz w:val="28"/>
          <w:szCs w:val="28"/>
        </w:rPr>
        <w:t>Обложка портфолио</w:t>
      </w:r>
    </w:p>
    <w:p w14:paraId="71648A67" w14:textId="77777777" w:rsidR="000D6C21" w:rsidRPr="000D6C21" w:rsidRDefault="000D6C21" w:rsidP="008A4F5E">
      <w:pPr>
        <w:rPr>
          <w:rFonts w:ascii="Times New Roman" w:hAnsi="Times New Roman" w:cs="Times New Roman"/>
          <w:sz w:val="28"/>
          <w:szCs w:val="28"/>
        </w:rPr>
      </w:pPr>
    </w:p>
    <w:p w14:paraId="624650DF" w14:textId="7F21B957" w:rsidR="008A4F5E" w:rsidRDefault="008A4F5E" w:rsidP="008A4F5E">
      <w:pPr>
        <w:rPr>
          <w:sz w:val="28"/>
          <w:szCs w:val="28"/>
        </w:rPr>
      </w:pPr>
      <w:r w:rsidRPr="008A4F5E">
        <w:rPr>
          <w:noProof/>
        </w:rPr>
        <w:drawing>
          <wp:inline distT="0" distB="0" distL="0" distR="0" wp14:anchorId="5D3FAD8D" wp14:editId="59632387">
            <wp:extent cx="3314700" cy="2506639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0432" cy="251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EB3D" w14:textId="77777777" w:rsidR="000D6C21" w:rsidRPr="00A71EF6" w:rsidRDefault="000D6C21" w:rsidP="000D6C21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A4F5E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/>
        </w:rPr>
        <w:t>Задание практического   занятии 9-10: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A71EF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Личная визитная карточка. Корпоративная визитная карточка. Папка бумажная. </w:t>
      </w:r>
      <w:bookmarkStart w:id="0" w:name="_Hlk161297467"/>
      <w:r w:rsidRPr="00A71EF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Папка VIP</w:t>
      </w:r>
      <w:bookmarkEnd w:id="0"/>
      <w:r w:rsidRPr="00A71EF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. Пропуск. Печать. Штамп. Кредитная или дисконтная карта. Ценник. Товарный чек. Ярлык. Этикетка.</w:t>
      </w:r>
    </w:p>
    <w:p w14:paraId="75985D12" w14:textId="77777777" w:rsidR="000D6C21" w:rsidRDefault="000D6C21" w:rsidP="000D6C21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A71EF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Материалы: Формат А3, на выбор</w:t>
      </w:r>
    </w:p>
    <w:p w14:paraId="4A832193" w14:textId="77777777" w:rsidR="000D6C21" w:rsidRPr="000D6C21" w:rsidRDefault="000D6C21" w:rsidP="000D6C2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0D6C21">
        <w:rPr>
          <w:rFonts w:ascii="Times New Roman" w:hAnsi="Times New Roman" w:cs="Times New Roman"/>
          <w:i/>
          <w:iCs/>
          <w:sz w:val="28"/>
          <w:szCs w:val="28"/>
        </w:rPr>
        <w:t>Как правильно составить визитную карточку?</w:t>
      </w:r>
    </w:p>
    <w:p w14:paraId="23ABE85C" w14:textId="77777777" w:rsidR="000D6C21" w:rsidRPr="000D6C21" w:rsidRDefault="000D6C21" w:rsidP="000D6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6C21">
        <w:rPr>
          <w:rFonts w:ascii="Times New Roman" w:hAnsi="Times New Roman" w:cs="Times New Roman"/>
          <w:sz w:val="28"/>
          <w:szCs w:val="28"/>
        </w:rPr>
        <w:t>Визитная карточка: что это такое, виды и правила оформления ...</w:t>
      </w:r>
    </w:p>
    <w:p w14:paraId="14FDD0BD" w14:textId="77777777" w:rsidR="000D6C21" w:rsidRPr="000D6C21" w:rsidRDefault="000D6C21" w:rsidP="000D6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6C21">
        <w:rPr>
          <w:rFonts w:ascii="Times New Roman" w:hAnsi="Times New Roman" w:cs="Times New Roman"/>
          <w:sz w:val="28"/>
          <w:szCs w:val="28"/>
        </w:rPr>
        <w:t>Дизайн и расположение элементов</w:t>
      </w:r>
    </w:p>
    <w:p w14:paraId="683DA8CA" w14:textId="77777777" w:rsidR="000D6C21" w:rsidRPr="000D6C21" w:rsidRDefault="000D6C21" w:rsidP="000D6C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814E30" w14:textId="77777777" w:rsidR="000D6C21" w:rsidRPr="000D6C21" w:rsidRDefault="000D6C21" w:rsidP="000D6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6C21">
        <w:rPr>
          <w:rFonts w:ascii="Times New Roman" w:hAnsi="Times New Roman" w:cs="Times New Roman"/>
          <w:sz w:val="28"/>
          <w:szCs w:val="28"/>
        </w:rPr>
        <w:t xml:space="preserve">    в левом верхнем углу — логотип компании;</w:t>
      </w:r>
    </w:p>
    <w:p w14:paraId="1BA14422" w14:textId="77777777" w:rsidR="000D6C21" w:rsidRPr="000D6C21" w:rsidRDefault="000D6C21" w:rsidP="000D6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6C21">
        <w:rPr>
          <w:rFonts w:ascii="Times New Roman" w:hAnsi="Times New Roman" w:cs="Times New Roman"/>
          <w:sz w:val="28"/>
          <w:szCs w:val="28"/>
        </w:rPr>
        <w:lastRenderedPageBreak/>
        <w:t xml:space="preserve">    в правом верхнем углу — фамилия, имя, отчество владельца карточки и его должность;</w:t>
      </w:r>
    </w:p>
    <w:p w14:paraId="14BF84C7" w14:textId="77777777" w:rsidR="000D6C21" w:rsidRPr="000D6C21" w:rsidRDefault="000D6C21" w:rsidP="000D6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6C21">
        <w:rPr>
          <w:rFonts w:ascii="Times New Roman" w:hAnsi="Times New Roman" w:cs="Times New Roman"/>
          <w:sz w:val="28"/>
          <w:szCs w:val="28"/>
        </w:rPr>
        <w:t xml:space="preserve">    в нижнем левом углу — контактные данные компании;</w:t>
      </w:r>
    </w:p>
    <w:p w14:paraId="4BD04BEB" w14:textId="2D6194E2" w:rsidR="000D6C21" w:rsidRDefault="000D6C21" w:rsidP="000D6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6C21">
        <w:rPr>
          <w:rFonts w:ascii="Times New Roman" w:hAnsi="Times New Roman" w:cs="Times New Roman"/>
          <w:sz w:val="28"/>
          <w:szCs w:val="28"/>
        </w:rPr>
        <w:t xml:space="preserve">    в нижнем правом углу — контактные данные владельца визитки.</w:t>
      </w:r>
    </w:p>
    <w:p w14:paraId="59E5FBE0" w14:textId="77777777" w:rsidR="00E916DC" w:rsidRPr="00E916DC" w:rsidRDefault="00E916DC" w:rsidP="00E916D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916DC">
        <w:rPr>
          <w:rFonts w:ascii="Times New Roman" w:hAnsi="Times New Roman" w:cs="Times New Roman"/>
          <w:i/>
          <w:iCs/>
          <w:sz w:val="28"/>
          <w:szCs w:val="28"/>
        </w:rPr>
        <w:t>Что написать в визитной карточке?</w:t>
      </w:r>
    </w:p>
    <w:p w14:paraId="13996BD6" w14:textId="075857C1" w:rsidR="00E916DC" w:rsidRDefault="00E916DC" w:rsidP="00E916DC">
      <w:pPr>
        <w:rPr>
          <w:rFonts w:ascii="Times New Roman" w:hAnsi="Times New Roman" w:cs="Times New Roman"/>
          <w:sz w:val="28"/>
          <w:szCs w:val="28"/>
        </w:rPr>
      </w:pPr>
      <w:r w:rsidRPr="00E916DC">
        <w:rPr>
          <w:rFonts w:ascii="Times New Roman" w:hAnsi="Times New Roman" w:cs="Times New Roman"/>
          <w:sz w:val="28"/>
          <w:szCs w:val="28"/>
        </w:rPr>
        <w:t>На деловых визитках обязательно указываются имя, фамилия, должность бизнесмена, а также название фирмы и вид её деятельности. В соответствии с общемировой практикой и по правилам русского языка сначала должны быть указаны имя, отчество, а затем — фамилия.</w:t>
      </w:r>
    </w:p>
    <w:p w14:paraId="3DB98AC8" w14:textId="77777777" w:rsidR="00E916DC" w:rsidRPr="00E916DC" w:rsidRDefault="00E916DC" w:rsidP="00E916D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916DC">
        <w:rPr>
          <w:rFonts w:ascii="Times New Roman" w:hAnsi="Times New Roman" w:cs="Times New Roman"/>
          <w:i/>
          <w:iCs/>
          <w:sz w:val="28"/>
          <w:szCs w:val="28"/>
        </w:rPr>
        <w:t>Как должна выглядеть визитная карточка?</w:t>
      </w:r>
    </w:p>
    <w:p w14:paraId="632B41A1" w14:textId="3A7DF3ED" w:rsidR="00E916DC" w:rsidRDefault="00E916DC" w:rsidP="00E916DC">
      <w:pPr>
        <w:rPr>
          <w:rFonts w:ascii="Times New Roman" w:hAnsi="Times New Roman" w:cs="Times New Roman"/>
          <w:sz w:val="28"/>
          <w:szCs w:val="28"/>
        </w:rPr>
      </w:pPr>
      <w:r w:rsidRPr="00E916DC">
        <w:rPr>
          <w:rFonts w:ascii="Times New Roman" w:hAnsi="Times New Roman" w:cs="Times New Roman"/>
          <w:sz w:val="28"/>
          <w:szCs w:val="28"/>
        </w:rPr>
        <w:t>Стандартный размер такой полиграфической продукции — 90 х 50 или 85 х 55 мм. Другие размеры и необычные формы позволяют реализовывать нестандартный дизайн, но с использованием таких визиток могут возникнуть проблемы. Если они не будут помещаться в портмоне, они будут лежать без дела и очень быстро потеряются.</w:t>
      </w:r>
    </w:p>
    <w:p w14:paraId="75DB3B3E" w14:textId="77777777" w:rsidR="00E916DC" w:rsidRPr="00E916DC" w:rsidRDefault="00E916DC" w:rsidP="00E916D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916DC">
        <w:rPr>
          <w:rFonts w:ascii="Times New Roman" w:hAnsi="Times New Roman" w:cs="Times New Roman"/>
          <w:i/>
          <w:iCs/>
          <w:sz w:val="28"/>
          <w:szCs w:val="28"/>
        </w:rPr>
        <w:t>Какие бывают виды визитных карточек?</w:t>
      </w:r>
    </w:p>
    <w:p w14:paraId="68197851" w14:textId="448660B6" w:rsidR="00E916DC" w:rsidRPr="00E916DC" w:rsidRDefault="00E916DC" w:rsidP="00E916D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916DC">
        <w:rPr>
          <w:rFonts w:ascii="Times New Roman" w:hAnsi="Times New Roman" w:cs="Times New Roman"/>
          <w:sz w:val="28"/>
          <w:szCs w:val="28"/>
        </w:rPr>
        <w:t>Основные виды визиток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429A4ED" w14:textId="7239087F" w:rsidR="00E916DC" w:rsidRPr="00E916DC" w:rsidRDefault="00E916DC" w:rsidP="00E916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6D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916DC">
        <w:rPr>
          <w:rFonts w:ascii="Times New Roman" w:hAnsi="Times New Roman" w:cs="Times New Roman"/>
          <w:sz w:val="28"/>
          <w:szCs w:val="28"/>
        </w:rPr>
        <w:t xml:space="preserve"> Личные визитные карты</w:t>
      </w:r>
    </w:p>
    <w:p w14:paraId="3CA8E859" w14:textId="632E61E5" w:rsidR="00E916DC" w:rsidRPr="00E916DC" w:rsidRDefault="00E916DC" w:rsidP="00E916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6D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916DC">
        <w:rPr>
          <w:rFonts w:ascii="Times New Roman" w:hAnsi="Times New Roman" w:cs="Times New Roman"/>
          <w:sz w:val="28"/>
          <w:szCs w:val="28"/>
        </w:rPr>
        <w:t>Деловые визитные карты</w:t>
      </w:r>
    </w:p>
    <w:p w14:paraId="36E6666A" w14:textId="22222AAB" w:rsidR="00E916DC" w:rsidRPr="00E916DC" w:rsidRDefault="00E916DC" w:rsidP="00E916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6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1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916DC">
        <w:rPr>
          <w:rFonts w:ascii="Times New Roman" w:hAnsi="Times New Roman" w:cs="Times New Roman"/>
          <w:sz w:val="28"/>
          <w:szCs w:val="28"/>
        </w:rPr>
        <w:t xml:space="preserve"> Корпоративные визитки</w:t>
      </w:r>
    </w:p>
    <w:p w14:paraId="0D038C4A" w14:textId="13CBAB8E" w:rsidR="00E916DC" w:rsidRDefault="00E916DC" w:rsidP="00E916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6D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916DC">
        <w:rPr>
          <w:rFonts w:ascii="Times New Roman" w:hAnsi="Times New Roman" w:cs="Times New Roman"/>
          <w:sz w:val="28"/>
          <w:szCs w:val="28"/>
        </w:rPr>
        <w:t>Представительские визитки</w:t>
      </w:r>
    </w:p>
    <w:p w14:paraId="07811A5D" w14:textId="5DBD7289" w:rsidR="00E916DC" w:rsidRDefault="00E916DC" w:rsidP="00E916DC">
      <w:pPr>
        <w:rPr>
          <w:noProof/>
        </w:rPr>
      </w:pPr>
      <w:r w:rsidRPr="00E916DC">
        <w:rPr>
          <w:noProof/>
        </w:rPr>
        <w:lastRenderedPageBreak/>
        <w:t xml:space="preserve"> </w:t>
      </w:r>
      <w:r w:rsidRPr="00E916DC">
        <w:rPr>
          <w:noProof/>
        </w:rPr>
        <w:drawing>
          <wp:inline distT="0" distB="0" distL="0" distR="0" wp14:anchorId="7AE025AE" wp14:editId="4DA5EA3D">
            <wp:extent cx="4067175" cy="2335878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5971" cy="234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16DC">
        <w:rPr>
          <w:noProof/>
        </w:rPr>
        <w:t xml:space="preserve"> </w:t>
      </w:r>
      <w:r w:rsidRPr="00E916DC">
        <w:rPr>
          <w:noProof/>
        </w:rPr>
        <w:drawing>
          <wp:inline distT="0" distB="0" distL="0" distR="0" wp14:anchorId="00E6C001" wp14:editId="52D69473">
            <wp:extent cx="3638550" cy="440549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47495" cy="441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FECA7" w14:textId="64A83F37" w:rsidR="000A3950" w:rsidRDefault="000A3950" w:rsidP="00E916DC">
      <w:pPr>
        <w:rPr>
          <w:noProof/>
        </w:rPr>
      </w:pPr>
    </w:p>
    <w:p w14:paraId="2C2D9971" w14:textId="77777777" w:rsidR="000A3950" w:rsidRPr="000A3950" w:rsidRDefault="000A3950" w:rsidP="000A395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</w:pPr>
      <w:r w:rsidRPr="000A3950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В чем разница между печатью и штампом?</w:t>
      </w:r>
    </w:p>
    <w:p w14:paraId="6C64428A" w14:textId="77777777" w:rsidR="000A3950" w:rsidRPr="000A3950" w:rsidRDefault="000A3950" w:rsidP="000A3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0A395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Основное отличие штампа и печати в том, что первое устройство не имеет юридической силы. Штамп используется для ускоренного нанесения данных на документы: дата, реквизиты компании, данные должностного лица. Печати чаще всего используются для государственных и важных финансово-экономических документов.</w:t>
      </w:r>
    </w:p>
    <w:p w14:paraId="53404D7C" w14:textId="2FD4B57E" w:rsidR="000A3950" w:rsidRDefault="000A3950" w:rsidP="00E916DC">
      <w:pPr>
        <w:rPr>
          <w:noProof/>
        </w:rPr>
      </w:pPr>
      <w:r w:rsidRPr="000A3950">
        <w:rPr>
          <w:noProof/>
        </w:rPr>
        <w:lastRenderedPageBreak/>
        <w:drawing>
          <wp:inline distT="0" distB="0" distL="0" distR="0" wp14:anchorId="39C197CE" wp14:editId="52E98FED">
            <wp:extent cx="1943100" cy="1828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A3950">
        <w:rPr>
          <w:noProof/>
        </w:rPr>
        <w:drawing>
          <wp:inline distT="0" distB="0" distL="0" distR="0" wp14:anchorId="442E6F1B" wp14:editId="44693C78">
            <wp:extent cx="1943100" cy="1828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950">
        <w:rPr>
          <w:noProof/>
        </w:rPr>
        <w:t xml:space="preserve"> </w:t>
      </w:r>
      <w:r w:rsidRPr="000A3950">
        <w:rPr>
          <w:noProof/>
        </w:rPr>
        <w:drawing>
          <wp:inline distT="0" distB="0" distL="0" distR="0" wp14:anchorId="0E4373B3" wp14:editId="39DBC2EB">
            <wp:extent cx="4328416" cy="240411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2965" cy="240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D7B3E" w14:textId="77777777" w:rsidR="000A3950" w:rsidRDefault="000A3950" w:rsidP="00E916DC">
      <w:pPr>
        <w:rPr>
          <w:noProof/>
        </w:rPr>
      </w:pPr>
    </w:p>
    <w:p w14:paraId="258E0E87" w14:textId="105C4B89" w:rsidR="000A3950" w:rsidRDefault="000A3950" w:rsidP="00E916DC">
      <w:pPr>
        <w:rPr>
          <w:noProof/>
        </w:rPr>
      </w:pPr>
      <w:r w:rsidRPr="000A3950">
        <w:rPr>
          <w:noProof/>
        </w:rPr>
        <w:drawing>
          <wp:inline distT="0" distB="0" distL="0" distR="0" wp14:anchorId="4A285563" wp14:editId="086095E7">
            <wp:extent cx="2705100" cy="1695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950">
        <w:rPr>
          <w:noProof/>
        </w:rPr>
        <w:t xml:space="preserve"> </w:t>
      </w:r>
      <w:r w:rsidRPr="000A3950">
        <w:rPr>
          <w:noProof/>
        </w:rPr>
        <w:drawing>
          <wp:inline distT="0" distB="0" distL="0" distR="0" wp14:anchorId="049FC3FE" wp14:editId="6FA05A03">
            <wp:extent cx="4980214" cy="17430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83497" cy="174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853E3" w14:textId="77777777" w:rsidR="00A30666" w:rsidRDefault="00A30666" w:rsidP="00A30666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08F95938" w14:textId="77777777" w:rsidR="00A30666" w:rsidRDefault="00A30666" w:rsidP="00A30666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1D903C65" w14:textId="77777777" w:rsidR="00A30666" w:rsidRDefault="00A30666" w:rsidP="00A30666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0CB89AB6" w14:textId="77777777" w:rsidR="00A30666" w:rsidRDefault="00A30666" w:rsidP="00A30666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67AC3ADE" w14:textId="4169A3AA" w:rsidR="00A30666" w:rsidRPr="00A30666" w:rsidRDefault="00A30666" w:rsidP="00A30666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30666">
        <w:rPr>
          <w:rFonts w:ascii="Times New Roman" w:hAnsi="Times New Roman" w:cs="Times New Roman"/>
          <w:i/>
          <w:iCs/>
          <w:sz w:val="28"/>
          <w:szCs w:val="28"/>
          <w:lang w:val="ru-RU"/>
        </w:rPr>
        <w:t>В чем суть кредитных карт?</w:t>
      </w:r>
    </w:p>
    <w:p w14:paraId="3FCA8D94" w14:textId="2113E573" w:rsidR="00A30666" w:rsidRDefault="00A30666" w:rsidP="00A306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0666">
        <w:rPr>
          <w:rFonts w:ascii="Times New Roman" w:hAnsi="Times New Roman" w:cs="Times New Roman"/>
          <w:sz w:val="28"/>
          <w:szCs w:val="28"/>
          <w:lang w:val="ru-RU"/>
        </w:rPr>
        <w:t>Кредитная карта — это платежный инструмент, позволяющий оплачивать покупки в онлайн и офлайн-магазинах, платить за коммунальные расходы, связь или отпуск.</w:t>
      </w:r>
    </w:p>
    <w:p w14:paraId="13564280" w14:textId="6428F6F9" w:rsidR="00A30666" w:rsidRDefault="00A30666" w:rsidP="00A306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0666">
        <w:rPr>
          <w:noProof/>
        </w:rPr>
        <w:drawing>
          <wp:inline distT="0" distB="0" distL="0" distR="0" wp14:anchorId="6E9E2B34" wp14:editId="20CD004E">
            <wp:extent cx="2853928" cy="268605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59366" cy="269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0666">
        <w:rPr>
          <w:noProof/>
        </w:rPr>
        <w:t xml:space="preserve"> </w:t>
      </w:r>
      <w:r w:rsidRPr="00A30666">
        <w:rPr>
          <w:noProof/>
        </w:rPr>
        <w:drawing>
          <wp:inline distT="0" distB="0" distL="0" distR="0" wp14:anchorId="0BF76BD0" wp14:editId="5D8159C7">
            <wp:extent cx="2609850" cy="26098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8D1E0" w14:textId="77777777" w:rsidR="00A30666" w:rsidRPr="00A30666" w:rsidRDefault="00A30666" w:rsidP="00A30666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30666">
        <w:rPr>
          <w:rFonts w:ascii="Times New Roman" w:hAnsi="Times New Roman" w:cs="Times New Roman"/>
          <w:i/>
          <w:iCs/>
          <w:sz w:val="28"/>
          <w:szCs w:val="28"/>
          <w:lang w:val="ru-RU"/>
        </w:rPr>
        <w:t>Что означает дисконтная карта?</w:t>
      </w:r>
    </w:p>
    <w:p w14:paraId="3CD66B65" w14:textId="1D09F00C" w:rsidR="00A30666" w:rsidRDefault="00A30666" w:rsidP="00A306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0666">
        <w:rPr>
          <w:rFonts w:ascii="Times New Roman" w:hAnsi="Times New Roman" w:cs="Times New Roman"/>
          <w:sz w:val="28"/>
          <w:szCs w:val="28"/>
          <w:lang w:val="ru-RU"/>
        </w:rPr>
        <w:t>Дисконтная карта — это средство, дающее возможность получение потребителем скидки при соблюдении определённых правил. Для интернет-магазина это часть программы повышения лояльности клиентов. Дисконтные карты дают скидку при совершении покупки и помогают увеличивать средний чек в магазине и объемы продаваемых товаров.</w:t>
      </w:r>
    </w:p>
    <w:p w14:paraId="214ABCE0" w14:textId="2163AFBF" w:rsidR="00A30666" w:rsidRDefault="00A30666" w:rsidP="00A30666">
      <w:pPr>
        <w:rPr>
          <w:noProof/>
        </w:rPr>
      </w:pPr>
      <w:r w:rsidRPr="00A30666">
        <w:rPr>
          <w:noProof/>
        </w:rPr>
        <w:drawing>
          <wp:inline distT="0" distB="0" distL="0" distR="0" wp14:anchorId="544E31D6" wp14:editId="39A7CC06">
            <wp:extent cx="2775347" cy="2143125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3550" r="10988" b="13208"/>
                    <a:stretch/>
                  </pic:blipFill>
                  <pic:spPr bwMode="auto">
                    <a:xfrm>
                      <a:off x="0" y="0"/>
                      <a:ext cx="2781007" cy="2147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0666">
        <w:rPr>
          <w:noProof/>
        </w:rPr>
        <w:t xml:space="preserve"> </w:t>
      </w:r>
      <w:r w:rsidRPr="00A30666">
        <w:rPr>
          <w:noProof/>
        </w:rPr>
        <w:drawing>
          <wp:inline distT="0" distB="0" distL="0" distR="0" wp14:anchorId="45A41DD1" wp14:editId="75811303">
            <wp:extent cx="2762250" cy="21532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8947" cy="21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9FEE4" w14:textId="2530C051" w:rsidR="00A30666" w:rsidRDefault="00A30666" w:rsidP="00A30666">
      <w:pPr>
        <w:rPr>
          <w:noProof/>
        </w:rPr>
      </w:pPr>
    </w:p>
    <w:p w14:paraId="6BC0D056" w14:textId="77777777" w:rsidR="00A30666" w:rsidRDefault="00A30666" w:rsidP="00A3066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E5317C8" w14:textId="77777777" w:rsidR="00A30666" w:rsidRDefault="00A30666" w:rsidP="00A3066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B140DC4" w14:textId="77777777" w:rsidR="00A30666" w:rsidRDefault="00A30666" w:rsidP="00A3066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642C77D" w14:textId="77777777" w:rsidR="00A30666" w:rsidRDefault="00A30666" w:rsidP="00A3066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B285349" w14:textId="4B6113D6" w:rsidR="00A30666" w:rsidRPr="00A30666" w:rsidRDefault="00A30666" w:rsidP="00A30666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30666">
        <w:rPr>
          <w:rFonts w:ascii="Times New Roman" w:hAnsi="Times New Roman" w:cs="Times New Roman"/>
          <w:i/>
          <w:iCs/>
          <w:sz w:val="28"/>
          <w:szCs w:val="28"/>
          <w:lang w:val="ru-RU"/>
        </w:rPr>
        <w:t>Чем этикетка отличается от ценника?</w:t>
      </w:r>
    </w:p>
    <w:p w14:paraId="5A4EA31D" w14:textId="2AEC02F1" w:rsidR="00A30666" w:rsidRDefault="00A30666" w:rsidP="00A306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0666">
        <w:rPr>
          <w:rFonts w:ascii="Times New Roman" w:hAnsi="Times New Roman" w:cs="Times New Roman"/>
          <w:sz w:val="28"/>
          <w:szCs w:val="28"/>
          <w:lang w:val="ru-RU"/>
        </w:rPr>
        <w:t>Этикетка представляет собой сопровождающий товар ярлык с описанием названия, прочих характеристик, возможно цены. Ценник же — это публичная оферта с обязательством продажи в магазине товара именно по указанной цене. Ценник, как правило, не наклеивается на продукцию, а располагается рядом.</w:t>
      </w:r>
    </w:p>
    <w:p w14:paraId="2A18EF7F" w14:textId="77777777" w:rsidR="00A30666" w:rsidRPr="00A30666" w:rsidRDefault="00A30666" w:rsidP="00A30666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30666">
        <w:rPr>
          <w:rFonts w:ascii="Times New Roman" w:hAnsi="Times New Roman" w:cs="Times New Roman"/>
          <w:i/>
          <w:iCs/>
          <w:sz w:val="28"/>
          <w:szCs w:val="28"/>
          <w:lang w:val="ru-RU"/>
        </w:rPr>
        <w:t>Что такое товарный чек?</w:t>
      </w:r>
    </w:p>
    <w:p w14:paraId="3B39AD0B" w14:textId="6D628FC9" w:rsidR="00A30666" w:rsidRDefault="00A30666" w:rsidP="00A306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0666">
        <w:rPr>
          <w:rFonts w:ascii="Times New Roman" w:hAnsi="Times New Roman" w:cs="Times New Roman"/>
          <w:sz w:val="28"/>
          <w:szCs w:val="28"/>
          <w:lang w:val="ru-RU"/>
        </w:rPr>
        <w:t>Товарный чек — это документ, подтверждающий факт приобретения конкретного товара. Как правило, в товарном чеке указываются сведения о продавце, наименование и количество товара, артикул, цена товара, общая стоимость, дата продажи и подпись лица, осуществляющего продажу.</w:t>
      </w:r>
    </w:p>
    <w:p w14:paraId="6E4156A1" w14:textId="77777777" w:rsidR="00755A6A" w:rsidRPr="00755A6A" w:rsidRDefault="00755A6A" w:rsidP="00755A6A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i/>
          <w:iCs/>
          <w:sz w:val="28"/>
          <w:szCs w:val="28"/>
          <w:lang w:val="ru-RU"/>
        </w:rPr>
        <w:t>Что включает в себя этикетка?</w:t>
      </w:r>
    </w:p>
    <w:p w14:paraId="793310CC" w14:textId="2D10D18F" w:rsid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sz w:val="28"/>
          <w:szCs w:val="28"/>
          <w:lang w:val="ru-RU"/>
        </w:rPr>
        <w:t>Этикетка — это бирка с текстом или графическим изображением, прикрепленная к товару. На ней указываются: наименование товара, торговая марка производителя, дата производства, состав, срок годности и другая важная информация. Ее крепят на упаковку или сам товар. У каждого товара в магазине должна быть этикетка.</w:t>
      </w:r>
    </w:p>
    <w:p w14:paraId="794423B4" w14:textId="5A81F51D" w:rsid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noProof/>
        </w:rPr>
        <w:lastRenderedPageBreak/>
        <w:drawing>
          <wp:inline distT="0" distB="0" distL="0" distR="0" wp14:anchorId="59B33434" wp14:editId="1503763E">
            <wp:extent cx="4876800" cy="4876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5A6A">
        <w:rPr>
          <w:noProof/>
        </w:rPr>
        <w:t xml:space="preserve"> </w:t>
      </w:r>
      <w:r w:rsidRPr="00755A6A">
        <w:rPr>
          <w:noProof/>
        </w:rPr>
        <w:lastRenderedPageBreak/>
        <w:drawing>
          <wp:inline distT="0" distB="0" distL="0" distR="0" wp14:anchorId="2C7913CA" wp14:editId="1879B830">
            <wp:extent cx="5940425" cy="533400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4900" b="11957"/>
                    <a:stretch/>
                  </pic:blipFill>
                  <pic:spPr bwMode="auto">
                    <a:xfrm>
                      <a:off x="0" y="0"/>
                      <a:ext cx="5940425" cy="53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551F04" w14:textId="23BB9D7C" w:rsidR="00755A6A" w:rsidRDefault="00755A6A" w:rsidP="00755A6A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i/>
          <w:iCs/>
          <w:sz w:val="28"/>
          <w:szCs w:val="28"/>
          <w:lang w:val="ru-RU"/>
        </w:rPr>
        <w:t>Ценники</w:t>
      </w:r>
    </w:p>
    <w:p w14:paraId="72D5D4FC" w14:textId="77777777" w:rsidR="00755A6A" w:rsidRP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sz w:val="28"/>
          <w:szCs w:val="28"/>
          <w:lang w:val="ru-RU"/>
        </w:rPr>
        <w:t>Какие виды ценников существуют?</w:t>
      </w:r>
    </w:p>
    <w:p w14:paraId="1058B3BF" w14:textId="4932440C" w:rsidR="00755A6A" w:rsidRP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sz w:val="28"/>
          <w:szCs w:val="28"/>
          <w:lang w:val="ru-RU"/>
        </w:rPr>
        <w:t>Держателем информации о товаре, как правило является ценник держатель.</w:t>
      </w:r>
    </w:p>
    <w:p w14:paraId="7BD1B1D0" w14:textId="77777777" w:rsidR="00755A6A" w:rsidRP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   Какая информация должна быть на ценнике? ...</w:t>
      </w:r>
    </w:p>
    <w:p w14:paraId="369F7C36" w14:textId="77777777" w:rsidR="00755A6A" w:rsidRP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   Бумажные ценники ...</w:t>
      </w:r>
    </w:p>
    <w:p w14:paraId="1F6D0301" w14:textId="77777777" w:rsidR="00755A6A" w:rsidRP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   Ламинированные </w:t>
      </w:r>
      <w:proofErr w:type="spellStart"/>
      <w:r w:rsidRPr="00755A6A">
        <w:rPr>
          <w:rFonts w:ascii="Times New Roman" w:hAnsi="Times New Roman" w:cs="Times New Roman"/>
          <w:sz w:val="28"/>
          <w:szCs w:val="28"/>
          <w:lang w:val="ru-RU"/>
        </w:rPr>
        <w:t>ценникодержатели</w:t>
      </w:r>
      <w:proofErr w:type="spellEnd"/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и ценники ...</w:t>
      </w:r>
    </w:p>
    <w:p w14:paraId="3418F99B" w14:textId="77777777" w:rsidR="00755A6A" w:rsidRP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   Самоклеящиеся ценники и </w:t>
      </w:r>
      <w:proofErr w:type="spellStart"/>
      <w:r w:rsidRPr="00755A6A">
        <w:rPr>
          <w:rFonts w:ascii="Times New Roman" w:hAnsi="Times New Roman" w:cs="Times New Roman"/>
          <w:sz w:val="28"/>
          <w:szCs w:val="28"/>
          <w:lang w:val="ru-RU"/>
        </w:rPr>
        <w:t>ценникодержатели</w:t>
      </w:r>
      <w:proofErr w:type="spellEnd"/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...</w:t>
      </w:r>
    </w:p>
    <w:p w14:paraId="3D2C8AA6" w14:textId="77777777" w:rsidR="00755A6A" w:rsidRP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   Самоклеящиеся </w:t>
      </w:r>
      <w:proofErr w:type="spellStart"/>
      <w:r w:rsidRPr="00755A6A">
        <w:rPr>
          <w:rFonts w:ascii="Times New Roman" w:hAnsi="Times New Roman" w:cs="Times New Roman"/>
          <w:sz w:val="28"/>
          <w:szCs w:val="28"/>
          <w:lang w:val="ru-RU"/>
        </w:rPr>
        <w:t>ценникодержатели</w:t>
      </w:r>
      <w:proofErr w:type="spellEnd"/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...</w:t>
      </w:r>
    </w:p>
    <w:p w14:paraId="70CFC5E3" w14:textId="77777777" w:rsidR="00755A6A" w:rsidRP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   Полочные </w:t>
      </w:r>
      <w:proofErr w:type="spellStart"/>
      <w:r w:rsidRPr="00755A6A">
        <w:rPr>
          <w:rFonts w:ascii="Times New Roman" w:hAnsi="Times New Roman" w:cs="Times New Roman"/>
          <w:sz w:val="28"/>
          <w:szCs w:val="28"/>
          <w:lang w:val="ru-RU"/>
        </w:rPr>
        <w:t>ценникодержатели</w:t>
      </w:r>
      <w:proofErr w:type="spellEnd"/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...</w:t>
      </w:r>
    </w:p>
    <w:p w14:paraId="6F957363" w14:textId="6DE78F85" w:rsidR="00755A6A" w:rsidRP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rFonts w:ascii="Times New Roman" w:hAnsi="Times New Roman" w:cs="Times New Roman"/>
          <w:sz w:val="28"/>
          <w:szCs w:val="28"/>
          <w:lang w:val="ru-RU"/>
        </w:rPr>
        <w:t xml:space="preserve">    Настенные </w:t>
      </w:r>
      <w:proofErr w:type="spellStart"/>
      <w:r w:rsidRPr="00755A6A">
        <w:rPr>
          <w:rFonts w:ascii="Times New Roman" w:hAnsi="Times New Roman" w:cs="Times New Roman"/>
          <w:sz w:val="28"/>
          <w:szCs w:val="28"/>
          <w:lang w:val="ru-RU"/>
        </w:rPr>
        <w:t>ценникодержатели</w:t>
      </w:r>
      <w:proofErr w:type="spellEnd"/>
    </w:p>
    <w:p w14:paraId="2CCA95B7" w14:textId="4D6C45B9" w:rsidR="00755A6A" w:rsidRDefault="00755A6A" w:rsidP="00755A6A">
      <w:r w:rsidRPr="00755A6A">
        <w:rPr>
          <w:noProof/>
        </w:rPr>
        <w:lastRenderedPageBreak/>
        <w:drawing>
          <wp:inline distT="0" distB="0" distL="0" distR="0" wp14:anchorId="1BA00437" wp14:editId="3FDA7695">
            <wp:extent cx="2793206" cy="262890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96960" cy="263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5A6A">
        <w:rPr>
          <w:noProof/>
        </w:rPr>
        <w:t xml:space="preserve"> </w:t>
      </w:r>
      <w:r w:rsidRPr="00755A6A">
        <w:rPr>
          <w:noProof/>
        </w:rPr>
        <w:drawing>
          <wp:inline distT="0" distB="0" distL="0" distR="0" wp14:anchorId="5A1E3FF8" wp14:editId="357E6819">
            <wp:extent cx="2609850" cy="244758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15352" cy="245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B9E5A" w14:textId="45462073" w:rsidR="00755A6A" w:rsidRDefault="00755A6A" w:rsidP="00755A6A"/>
    <w:p w14:paraId="2E57C73A" w14:textId="0C168E9C" w:rsidR="00755A6A" w:rsidRDefault="00755A6A" w:rsidP="00755A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A6A">
        <w:rPr>
          <w:noProof/>
        </w:rPr>
        <w:drawing>
          <wp:inline distT="0" distB="0" distL="0" distR="0" wp14:anchorId="2CA9CF11" wp14:editId="68C671BA">
            <wp:extent cx="3590925" cy="2394078"/>
            <wp:effectExtent l="0" t="0" r="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94573" cy="23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44363" w14:textId="77777777" w:rsidR="00C14BF0" w:rsidRPr="00C14BF0" w:rsidRDefault="00C14BF0" w:rsidP="00C14BF0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14BF0">
        <w:rPr>
          <w:rFonts w:ascii="Times New Roman" w:hAnsi="Times New Roman" w:cs="Times New Roman"/>
          <w:i/>
          <w:iCs/>
          <w:sz w:val="28"/>
          <w:szCs w:val="28"/>
          <w:lang w:val="ru-RU"/>
        </w:rPr>
        <w:t>Что такое ярлык простыми словами?</w:t>
      </w:r>
    </w:p>
    <w:p w14:paraId="5869B1DD" w14:textId="1B0A673F" w:rsidR="00C14BF0" w:rsidRDefault="00C14BF0" w:rsidP="00C14BF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14BF0">
        <w:rPr>
          <w:rFonts w:ascii="Times New Roman" w:hAnsi="Times New Roman" w:cs="Times New Roman"/>
          <w:sz w:val="28"/>
          <w:szCs w:val="28"/>
          <w:lang w:val="ru-RU"/>
        </w:rPr>
        <w:t>Ярлык — товарный знак на изделии в виде наклейки, этикетки или на</w:t>
      </w:r>
      <w:r w:rsidRPr="00C14BF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14BF0">
        <w:rPr>
          <w:rFonts w:ascii="Times New Roman" w:hAnsi="Times New Roman" w:cs="Times New Roman"/>
          <w:sz w:val="28"/>
          <w:szCs w:val="28"/>
          <w:lang w:val="ru-RU"/>
        </w:rPr>
        <w:t>прикрепленном к нему талоне, в котором указаны данные о товаре (масса, количество, цена, изготовитель, дата изготовления и другое). Ярлык — обиходный синоним (обычно отрицательно окрашенного) стереотипа, клише, прозвища.</w:t>
      </w:r>
    </w:p>
    <w:p w14:paraId="7927AF0E" w14:textId="53803A1A" w:rsidR="00C14BF0" w:rsidRPr="00C14BF0" w:rsidRDefault="00C14BF0" w:rsidP="00C14BF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14BF0">
        <w:rPr>
          <w:noProof/>
        </w:rPr>
        <w:lastRenderedPageBreak/>
        <w:drawing>
          <wp:inline distT="0" distB="0" distL="0" distR="0" wp14:anchorId="1CD0E0A2" wp14:editId="1446795A">
            <wp:extent cx="1943100" cy="18288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4BF0">
        <w:rPr>
          <w:noProof/>
        </w:rPr>
        <w:t xml:space="preserve"> </w:t>
      </w:r>
      <w:r>
        <w:rPr>
          <w:lang w:val="ru-RU"/>
        </w:rPr>
        <w:t xml:space="preserve">      </w:t>
      </w:r>
      <w:r w:rsidRPr="00C14BF0">
        <w:rPr>
          <w:noProof/>
        </w:rPr>
        <w:drawing>
          <wp:inline distT="0" distB="0" distL="0" distR="0" wp14:anchorId="20AC6BB5" wp14:editId="11ACB6BA">
            <wp:extent cx="2124075" cy="21526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4BF0">
        <w:rPr>
          <w:noProof/>
        </w:rPr>
        <w:t xml:space="preserve"> </w:t>
      </w:r>
      <w:r w:rsidRPr="00C14BF0">
        <w:rPr>
          <w:noProof/>
        </w:rPr>
        <w:drawing>
          <wp:inline distT="0" distB="0" distL="0" distR="0" wp14:anchorId="48394D87" wp14:editId="2F992246">
            <wp:extent cx="5940425" cy="581025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b="7398"/>
                    <a:stretch/>
                  </pic:blipFill>
                  <pic:spPr bwMode="auto">
                    <a:xfrm>
                      <a:off x="0" y="0"/>
                      <a:ext cx="5940425" cy="581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4BF0" w:rsidRPr="00C14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22FA0"/>
    <w:multiLevelType w:val="multilevel"/>
    <w:tmpl w:val="8182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DD"/>
    <w:rsid w:val="000A3950"/>
    <w:rsid w:val="000D6C21"/>
    <w:rsid w:val="001E793A"/>
    <w:rsid w:val="00253841"/>
    <w:rsid w:val="00755A6A"/>
    <w:rsid w:val="008A4F5E"/>
    <w:rsid w:val="00A30666"/>
    <w:rsid w:val="00A71EF6"/>
    <w:rsid w:val="00BD3412"/>
    <w:rsid w:val="00C14BF0"/>
    <w:rsid w:val="00D93815"/>
    <w:rsid w:val="00DF1ADD"/>
    <w:rsid w:val="00E47132"/>
    <w:rsid w:val="00E916DC"/>
    <w:rsid w:val="00F1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132E"/>
  <w15:chartTrackingRefBased/>
  <w15:docId w15:val="{59B1B130-3080-4EA9-9414-22E65DB2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1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1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3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7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1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13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67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33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47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43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01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74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942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237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902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030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436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2024-03-14T01:48:00Z</dcterms:created>
  <dcterms:modified xsi:type="dcterms:W3CDTF">2024-03-14T05:03:00Z</dcterms:modified>
</cp:coreProperties>
</file>